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A2" w:rsidRPr="00EF7630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EF7630">
        <w:rPr>
          <w:rFonts w:ascii="Arial Unicode MS" w:eastAsia="Arial Unicode MS" w:hAnsi="Arial Unicode MS" w:cs="Arial Unicode MS"/>
          <w:b/>
        </w:rPr>
        <w:t>Regulamin uczestnictwa w projekcie</w:t>
      </w:r>
    </w:p>
    <w:p w:rsidR="009245A2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EF7630">
        <w:rPr>
          <w:rFonts w:ascii="Arial Unicode MS" w:eastAsia="Arial Unicode MS" w:hAnsi="Arial Unicode MS" w:cs="Arial Unicode MS"/>
          <w:b/>
        </w:rPr>
        <w:t>„Certyfikowane szkolenia ILM dla mieszkańców Mazowsza”</w:t>
      </w:r>
    </w:p>
    <w:p w:rsidR="0068713E" w:rsidRPr="00EF7630" w:rsidRDefault="0068713E" w:rsidP="0068713E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9245A2" w:rsidRPr="00EF7630" w:rsidRDefault="009245A2" w:rsidP="0068713E">
      <w:pPr>
        <w:pStyle w:val="Akapitzlis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Zapisy Regulaminu spełniają zasady równości dostępu i równości szans osób ubiegających się o wsparcie w określonych regulaminem formach. </w:t>
      </w:r>
    </w:p>
    <w:p w:rsidR="009245A2" w:rsidRPr="00EF7630" w:rsidRDefault="009245A2" w:rsidP="0068713E">
      <w:pPr>
        <w:pStyle w:val="Akapitzlis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Regulamin Projektu jest powszechnie dostępny – w biurze projektu oraz na stronie internetowej Beneficjenta Projektu www.syscopolska.pl.  </w:t>
      </w:r>
    </w:p>
    <w:p w:rsidR="009245A2" w:rsidRPr="00EF7630" w:rsidRDefault="009245A2" w:rsidP="0068713E">
      <w:pPr>
        <w:pStyle w:val="Akapitzlis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Każdy z Uczestników/czek Projektu zobowiązany jest do zapoznania się i akceptacji treści Regulaminu</w:t>
      </w:r>
    </w:p>
    <w:p w:rsidR="009F5FC9" w:rsidRDefault="009F5FC9" w:rsidP="0068713E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9245A2" w:rsidRPr="00EF7630" w:rsidRDefault="009245A2" w:rsidP="0068713E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Definicje: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Beneficjent Projektu – 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Sysco Polska Sp. z</w:t>
      </w:r>
      <w:r w:rsidR="009F5FC9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o.o</w:t>
      </w:r>
      <w:r w:rsidR="009F5FC9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Osoba bezrobotna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– osoba pozostająca bez pracy, gotowa do podjęcia pracy i aktywnie poszukująca zatrudnienia. Definicja ta uwzględnia osoby zarejestrowane w powiatowym urzędzie pracy jako bezrobotne zgodnie z krajowymi przepisami, jak również osoby bezrobotne w rozumieniu badania aktywności ekonomicznej ludności (BAEL). Osoby kwalifikujące się do urlopu macierzyńskiego lub rodzicielskiego, które są bezrobotne w rozumieniu niniejszej definicji (nie pobierają świadczeń z tytułu urlopu), należy uznać za osoby bezrobotne.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Osoba z niepełnosprawnościami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– oznacza to osobę, której niepełnosprawność została:</w:t>
      </w:r>
    </w:p>
    <w:p w:rsidR="009245A2" w:rsidRPr="00EF7630" w:rsidRDefault="009245A2" w:rsidP="0068713E">
      <w:pPr>
        <w:pStyle w:val="Akapitzlis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color w:val="auto"/>
        </w:rPr>
      </w:pPr>
      <w:bookmarkStart w:id="1" w:name="_Ref500505965"/>
      <w:r w:rsidRPr="00EF7630">
        <w:rPr>
          <w:rFonts w:ascii="Arial Unicode MS" w:eastAsia="Arial Unicode MS" w:hAnsi="Arial Unicode MS" w:cs="Arial Unicode MS"/>
          <w:color w:val="auto"/>
        </w:rPr>
        <w:t>potwierdzona orzeczeniem o:</w:t>
      </w:r>
      <w:bookmarkEnd w:id="1"/>
    </w:p>
    <w:p w:rsidR="009245A2" w:rsidRPr="00EF7630" w:rsidRDefault="009245A2" w:rsidP="0068713E">
      <w:pPr>
        <w:pStyle w:val="Akapitzlist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zakwalifikowaniu przez organy orzekające do jednego z trzech stopni niepełnosprawności,</w:t>
      </w:r>
    </w:p>
    <w:p w:rsidR="009245A2" w:rsidRPr="00EF7630" w:rsidRDefault="009245A2" w:rsidP="0068713E">
      <w:pPr>
        <w:pStyle w:val="Akapitzlist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całkowitej lub częściowej niezdolności do pracy na podstawie odrębnych przepisów,</w:t>
      </w:r>
    </w:p>
    <w:p w:rsidR="009245A2" w:rsidRPr="00EF7630" w:rsidRDefault="009245A2" w:rsidP="0068713E">
      <w:pPr>
        <w:pStyle w:val="Akapitzlist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niepełnosprawności, wydanym przed ukończeniem 16 roku życia</w:t>
      </w:r>
    </w:p>
    <w:p w:rsidR="009245A2" w:rsidRPr="00EF7630" w:rsidRDefault="009245A2" w:rsidP="0068713E">
      <w:pPr>
        <w:pStyle w:val="Akapitzlis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lastRenderedPageBreak/>
        <w:t>bądź osobę z zaburzeniami psychicznymi, przez co rozumie się osobę:</w:t>
      </w:r>
    </w:p>
    <w:p w:rsidR="009245A2" w:rsidRPr="00EF7630" w:rsidRDefault="009245A2" w:rsidP="0068713E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chorą psychicznie (wykazującej zaburzenia psychotyczne),</w:t>
      </w:r>
    </w:p>
    <w:p w:rsidR="009245A2" w:rsidRPr="00EF7630" w:rsidRDefault="009245A2" w:rsidP="0068713E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upośledzoną umysłowo,</w:t>
      </w:r>
    </w:p>
    <w:p w:rsidR="009245A2" w:rsidRPr="00EF7630" w:rsidRDefault="009245A2" w:rsidP="0068713E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Osoba o niskich kwalifikacjach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czyli na poziomie nie wyższym niż  ISCED3 – oznacza to osobę bez wykształcenia, osobę z wykształceniem podstawowym, gimnazjalnym, ponadgimnazjalnym ogólnokształcącym, ponadgimnazjalnym zawodowym, zasadniczym zawodowym.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Osoba zamieszkująca tereny wiejskie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– osoba, która deklaruje, że zamieszkuje obszar o słabej gęstośc</w:t>
      </w:r>
      <w:r w:rsidR="00C245E4"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i zaludnienia (nr klasyfikacji 3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), zgodnie z klasyfikacją DEGURBA</w:t>
      </w:r>
      <w:r w:rsidRPr="00EF7630">
        <w:rPr>
          <w:rStyle w:val="Odwoanieprzypisudolnego"/>
          <w:rFonts w:ascii="Arial Unicode MS" w:eastAsia="Arial Unicode MS" w:hAnsi="Arial Unicode MS" w:cs="Arial Unicode MS"/>
          <w:sz w:val="24"/>
          <w:szCs w:val="24"/>
          <w:lang w:eastAsia="pl-PL"/>
        </w:rPr>
        <w:footnoteReference w:id="1"/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  <w:r w:rsidR="00C245E4"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Osoba po 50. roku życia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– oznacza to osobę, która w dniu przystąpienia do projektu ukończyła 50 lat. Za dzień ukończenia 50 roku życia uznaje się dzień urodzin.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ILM -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organizacja certyfikująca kwalifikacje zawodowe z zakresu przywództwa i zarządzania dla menedżerów i liderów wszystkich szczebli. </w:t>
      </w:r>
    </w:p>
    <w:p w:rsidR="009245A2" w:rsidRPr="00EF7630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§ 1. Postanowienia ogólne</w:t>
      </w:r>
    </w:p>
    <w:p w:rsidR="009245A2" w:rsidRPr="00EF7630" w:rsidRDefault="009245A2" w:rsidP="0068713E">
      <w:pPr>
        <w:pStyle w:val="Akapitzlist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Niniejszy Regulamin określa warunki rekrutacji i uczestnictwa w projekcie </w:t>
      </w:r>
      <w:r w:rsidR="00850111" w:rsidRPr="00850111">
        <w:rPr>
          <w:rFonts w:ascii="Arial Unicode MS" w:eastAsia="Arial Unicode MS" w:hAnsi="Arial Unicode MS" w:cs="Arial Unicode MS"/>
          <w:color w:val="auto"/>
        </w:rPr>
        <w:t>„Certyfikowane szkolenia ILM dla mieszkańców Mazowsza”</w:t>
      </w:r>
      <w:r w:rsidR="00850111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realizowanego w ramach Regionalnego Programu Operacyjnego Województwa Mazowieckiego na lata 2014-2020, w ramach Priorytetu X Edukacja dla rozwoju regionu, Działanie 10.3 Doskonalenie zawodowe, Poddziałanie 10.3.4 Kształcenie oraz </w:t>
      </w:r>
      <w:r w:rsidRPr="00EF7630">
        <w:rPr>
          <w:rFonts w:ascii="Arial Unicode MS" w:eastAsia="Arial Unicode MS" w:hAnsi="Arial Unicode MS" w:cs="Arial Unicode MS"/>
          <w:color w:val="auto"/>
        </w:rPr>
        <w:lastRenderedPageBreak/>
        <w:t>doskonalenie zawodowe osób dorosłych. Projekt jest współfinansowany ze środków Unii Europejskiej w ramach Europejskiego Funduszu Społecznego.</w:t>
      </w:r>
    </w:p>
    <w:p w:rsidR="009245A2" w:rsidRPr="00EF7630" w:rsidRDefault="009245A2" w:rsidP="0068713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Beneficjentem projektu jest Sysco Polska Sp. z o.o. z siedzibą w Warszawie, Al. Komisji Edukacji Narodowej 18/5b, 02-797 Warszawa, tel. 22 392 74 75, </w:t>
      </w:r>
      <w:r w:rsidRPr="00EF7630">
        <w:rPr>
          <w:rFonts w:ascii="Arial Unicode MS" w:eastAsia="Arial Unicode MS" w:hAnsi="Arial Unicode MS" w:cs="Arial Unicode MS"/>
          <w:color w:val="auto"/>
        </w:rPr>
        <w:br/>
        <w:t xml:space="preserve">e-mail: </w:t>
      </w:r>
      <w:hyperlink r:id="rId8" w:history="1">
        <w:r w:rsidRPr="00EF7630">
          <w:rPr>
            <w:rStyle w:val="Hipercze"/>
            <w:rFonts w:ascii="Arial Unicode MS" w:eastAsia="Arial Unicode MS" w:hAnsi="Arial Unicode MS" w:cs="Arial Unicode MS"/>
            <w:color w:val="auto"/>
          </w:rPr>
          <w:t>szkolenia@syscopolska.pl</w:t>
        </w:r>
      </w:hyperlink>
    </w:p>
    <w:p w:rsidR="009245A2" w:rsidRPr="00EF7630" w:rsidRDefault="009245A2" w:rsidP="0068713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Okres realizacji projektu: </w:t>
      </w:r>
      <w:r w:rsidR="00850111">
        <w:rPr>
          <w:rFonts w:ascii="Arial Unicode MS" w:eastAsia="Arial Unicode MS" w:hAnsi="Arial Unicode MS" w:cs="Arial Unicode MS"/>
          <w:color w:val="auto"/>
        </w:rPr>
        <w:t>01.07.2018 – 31.08.2019</w:t>
      </w:r>
    </w:p>
    <w:p w:rsidR="009245A2" w:rsidRPr="00EF7630" w:rsidRDefault="009245A2" w:rsidP="0068713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Zasięg projektu: województwo mazowieckie.</w:t>
      </w:r>
    </w:p>
    <w:p w:rsidR="009245A2" w:rsidRPr="00EF7630" w:rsidRDefault="009245A2" w:rsidP="0068713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W ramach projektu wsparciem zostanie objętych 180 osób, w tym 108 kobiet, które ukończyły 18 lat, zainteresowanych zdobyciem i podnoszeniem kwalifikacji zawodowych.  </w:t>
      </w:r>
    </w:p>
    <w:p w:rsidR="009245A2" w:rsidRPr="00EF7630" w:rsidRDefault="009245A2" w:rsidP="0068713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§ 2. Wsparcie w ramach projektu</w:t>
      </w:r>
    </w:p>
    <w:p w:rsidR="009245A2" w:rsidRPr="00EF7630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Udział w projekcie jest bezpłatny. </w:t>
      </w:r>
    </w:p>
    <w:p w:rsidR="009245A2" w:rsidRPr="00EF7630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Projekt zakłada realizację 6</w:t>
      </w:r>
      <w:r w:rsidR="00EF7630" w:rsidRPr="00EF7630">
        <w:rPr>
          <w:rFonts w:ascii="Arial Unicode MS" w:eastAsia="Arial Unicode MS" w:hAnsi="Arial Unicode MS" w:cs="Arial Unicode MS"/>
          <w:color w:val="auto"/>
        </w:rPr>
        <w:t>4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-godzinnych szkoleń z zakresu ILM Poziom 5 kwalifikacji z przywództwa i zarządzania (ILM Level 5 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Qualifications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in 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Leadership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and Management) dla 15 grup szkoleniowych liczących po 12 osób.</w:t>
      </w:r>
    </w:p>
    <w:p w:rsidR="00850111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850111">
        <w:rPr>
          <w:rFonts w:ascii="Arial Unicode MS" w:eastAsia="Arial Unicode MS" w:hAnsi="Arial Unicode MS" w:cs="Arial Unicode MS"/>
          <w:color w:val="auto"/>
        </w:rPr>
        <w:t>Szkolenia będą odbywały się w formie dziennych zjazdów w dni powszednie w godzinach pracy lub w trybie weekendowym. Każdy</w:t>
      </w:r>
      <w:r w:rsidR="00850111" w:rsidRPr="00850111">
        <w:rPr>
          <w:rFonts w:ascii="Arial Unicode MS" w:eastAsia="Arial Unicode MS" w:hAnsi="Arial Unicode MS" w:cs="Arial Unicode MS"/>
          <w:color w:val="auto"/>
        </w:rPr>
        <w:t>/a</w:t>
      </w:r>
      <w:r w:rsidRPr="00850111">
        <w:rPr>
          <w:rFonts w:ascii="Arial Unicode MS" w:eastAsia="Arial Unicode MS" w:hAnsi="Arial Unicode MS" w:cs="Arial Unicode MS"/>
          <w:color w:val="auto"/>
        </w:rPr>
        <w:t xml:space="preserve"> Uczestnik/czka weźmie udział w 4 modułach szkoleniowych, każdy po 2</w:t>
      </w:r>
      <w:r w:rsidR="00850111">
        <w:rPr>
          <w:rFonts w:ascii="Arial Unicode MS" w:eastAsia="Arial Unicode MS" w:hAnsi="Arial Unicode MS" w:cs="Arial Unicode MS"/>
          <w:color w:val="auto"/>
        </w:rPr>
        <w:t xml:space="preserve"> dni, w sumie 8 dni szkolenia.</w:t>
      </w:r>
    </w:p>
    <w:p w:rsidR="009245A2" w:rsidRPr="00850111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850111">
        <w:rPr>
          <w:rFonts w:ascii="Arial Unicode MS" w:eastAsia="Arial Unicode MS" w:hAnsi="Arial Unicode MS" w:cs="Arial Unicode MS"/>
          <w:color w:val="auto"/>
        </w:rPr>
        <w:t xml:space="preserve">W ramach szkolenia przeprowadzone zostaną następujące moduły: </w:t>
      </w:r>
    </w:p>
    <w:p w:rsidR="009245A2" w:rsidRPr="00EF7630" w:rsidRDefault="009245A2" w:rsidP="0068713E">
      <w:pPr>
        <w:pStyle w:val="Akapitzlist"/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a) Rola menedżera w rozwoju organizacji (1</w:t>
      </w:r>
      <w:r w:rsidR="00850111">
        <w:rPr>
          <w:rFonts w:ascii="Arial Unicode MS" w:eastAsia="Arial Unicode MS" w:hAnsi="Arial Unicode MS" w:cs="Arial Unicode MS"/>
          <w:color w:val="auto"/>
        </w:rPr>
        <w:t>6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godz.),</w:t>
      </w:r>
    </w:p>
    <w:p w:rsidR="009245A2" w:rsidRPr="00EF7630" w:rsidRDefault="009245A2" w:rsidP="0068713E">
      <w:pPr>
        <w:pStyle w:val="Akapitzlist"/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b) Zarządzanie projektami w organizacji (1</w:t>
      </w:r>
      <w:r w:rsidR="00850111">
        <w:rPr>
          <w:rFonts w:ascii="Arial Unicode MS" w:eastAsia="Arial Unicode MS" w:hAnsi="Arial Unicode MS" w:cs="Arial Unicode MS"/>
          <w:color w:val="auto"/>
        </w:rPr>
        <w:t>6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godz.),</w:t>
      </w:r>
    </w:p>
    <w:p w:rsidR="009245A2" w:rsidRPr="00EF7630" w:rsidRDefault="009245A2" w:rsidP="0068713E">
      <w:pPr>
        <w:pStyle w:val="Akapitzlist"/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c) Zarządzanie stresem i konfliktem w organizacji (1</w:t>
      </w:r>
      <w:r w:rsidR="00850111">
        <w:rPr>
          <w:rFonts w:ascii="Arial Unicode MS" w:eastAsia="Arial Unicode MS" w:hAnsi="Arial Unicode MS" w:cs="Arial Unicode MS"/>
          <w:color w:val="auto"/>
        </w:rPr>
        <w:t>6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godz.), </w:t>
      </w:r>
    </w:p>
    <w:p w:rsidR="009245A2" w:rsidRPr="00EF7630" w:rsidRDefault="009245A2" w:rsidP="0068713E">
      <w:pPr>
        <w:pStyle w:val="Akapitzlist"/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d) Rola innowacji i zmiany w organizacji (1</w:t>
      </w:r>
      <w:r w:rsidR="00850111">
        <w:rPr>
          <w:rFonts w:ascii="Arial Unicode MS" w:eastAsia="Arial Unicode MS" w:hAnsi="Arial Unicode MS" w:cs="Arial Unicode MS"/>
          <w:color w:val="auto"/>
        </w:rPr>
        <w:t xml:space="preserve">6 </w:t>
      </w:r>
      <w:r w:rsidRPr="00EF7630">
        <w:rPr>
          <w:rFonts w:ascii="Arial Unicode MS" w:eastAsia="Arial Unicode MS" w:hAnsi="Arial Unicode MS" w:cs="Arial Unicode MS"/>
          <w:color w:val="auto"/>
        </w:rPr>
        <w:t>godz.).</w:t>
      </w:r>
    </w:p>
    <w:p w:rsidR="009245A2" w:rsidRPr="00EF7630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W ramach szkolenia uczestnicy będą mieli zapewnione materiały szkoleniowe oraz wyżywienie (serwis kawowy i obiad). </w:t>
      </w:r>
    </w:p>
    <w:p w:rsidR="009245A2" w:rsidRPr="00EF7630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Uczestnik/czka, którzy zamieszkują na terenach odległych od </w:t>
      </w:r>
      <w:r w:rsidR="00850111">
        <w:rPr>
          <w:rFonts w:ascii="Arial Unicode MS" w:eastAsia="Arial Unicode MS" w:hAnsi="Arial Unicode MS" w:cs="Arial Unicode MS"/>
          <w:color w:val="auto"/>
        </w:rPr>
        <w:t xml:space="preserve">miejsca szkolenia 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powyżej 50 km mogą skorzystać z noclegu pod warunkiem uczestnictwa w szkoleniach weekendowych, podczas 2 pełnych dni </w:t>
      </w:r>
      <w:r w:rsidR="00850111">
        <w:rPr>
          <w:rFonts w:ascii="Arial Unicode MS" w:eastAsia="Arial Unicode MS" w:hAnsi="Arial Unicode MS" w:cs="Arial Unicode MS"/>
          <w:color w:val="auto"/>
        </w:rPr>
        <w:t xml:space="preserve">w </w:t>
      </w:r>
      <w:r w:rsidR="00850111">
        <w:rPr>
          <w:rFonts w:ascii="Arial Unicode MS" w:eastAsia="Arial Unicode MS" w:hAnsi="Arial Unicode MS" w:cs="Arial Unicode MS"/>
          <w:color w:val="auto"/>
        </w:rPr>
        <w:lastRenderedPageBreak/>
        <w:t xml:space="preserve">godzinach 9.30-17.30. 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Noclegi przewidziane w projekcie dotyczą pierwszych </w:t>
      </w:r>
      <w:r w:rsidR="00850111">
        <w:rPr>
          <w:rFonts w:ascii="Arial Unicode MS" w:eastAsia="Arial Unicode MS" w:hAnsi="Arial Unicode MS" w:cs="Arial Unicode MS"/>
          <w:color w:val="auto"/>
        </w:rPr>
        <w:t>18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osób, które zgłoszą się do projektu i zasygnalizują taką potrzebę lub do wyczerpania środków w budżecie.</w:t>
      </w:r>
      <w:r w:rsidR="00850111">
        <w:rPr>
          <w:rFonts w:ascii="Arial Unicode MS" w:eastAsia="Arial Unicode MS" w:hAnsi="Arial Unicode MS" w:cs="Arial Unicode MS"/>
          <w:color w:val="auto"/>
        </w:rPr>
        <w:t xml:space="preserve"> Szczegóły korzystania ze wsparcia znajdują się w dokumencie „Zasady przyznawania wsparcia” dostępnym na stronie </w:t>
      </w:r>
      <w:hyperlink r:id="rId9" w:history="1">
        <w:r w:rsidR="00850111" w:rsidRPr="001F076A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 w:rsidR="00850111">
        <w:rPr>
          <w:rFonts w:ascii="Arial Unicode MS" w:eastAsia="Arial Unicode MS" w:hAnsi="Arial Unicode MS" w:cs="Arial Unicode MS"/>
          <w:color w:val="auto"/>
        </w:rPr>
        <w:t xml:space="preserve">. 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9245A2" w:rsidRPr="00850111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D34077">
        <w:rPr>
          <w:rFonts w:ascii="Arial Unicode MS" w:eastAsia="Arial Unicode MS" w:hAnsi="Arial Unicode MS" w:cs="Arial Unicode MS"/>
          <w:color w:val="auto"/>
        </w:rPr>
        <w:t xml:space="preserve">Dla Uczestników/czek będących w trudnej sytuacji tj. pozostających bez pracy możliwy jest zwrot kosztów dojazdu na zajęcia. Zwrot ten będzie przysługiwał do wysokości odpowiadającej stawkom najtańszego przewoźnika obsługującego daną trasę. W projekcie przewidziano zwrot kosztów dojazdu dla 18 pierwszych uczestników, którzy zgłoszą takie zapotrzebowanie lub do wyczerpania środków w budżecie. </w:t>
      </w:r>
      <w:r w:rsidR="00850111" w:rsidRPr="00D34077">
        <w:rPr>
          <w:rFonts w:ascii="Arial Unicode MS" w:eastAsia="Arial Unicode MS" w:hAnsi="Arial Unicode MS" w:cs="Arial Unicode MS"/>
          <w:color w:val="auto"/>
        </w:rPr>
        <w:t xml:space="preserve">Szczegóły korzystania </w:t>
      </w:r>
      <w:r w:rsidR="00850111" w:rsidRPr="00850111">
        <w:rPr>
          <w:rFonts w:ascii="Arial Unicode MS" w:eastAsia="Arial Unicode MS" w:hAnsi="Arial Unicode MS" w:cs="Arial Unicode MS"/>
          <w:color w:val="auto"/>
        </w:rPr>
        <w:t>ze wsparcia znajdują się w dokumencie „Zasady przyznawania wsparcia” dostępnym</w:t>
      </w:r>
      <w:r w:rsidR="00850111">
        <w:rPr>
          <w:rFonts w:ascii="Arial Unicode MS" w:eastAsia="Arial Unicode MS" w:hAnsi="Arial Unicode MS" w:cs="Arial Unicode MS"/>
          <w:color w:val="auto"/>
        </w:rPr>
        <w:t xml:space="preserve"> na stronie </w:t>
      </w:r>
      <w:hyperlink r:id="rId10" w:history="1">
        <w:r w:rsidR="00850111" w:rsidRPr="001F076A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 w:rsidR="00850111">
        <w:rPr>
          <w:rFonts w:ascii="Arial Unicode MS" w:eastAsia="Arial Unicode MS" w:hAnsi="Arial Unicode MS" w:cs="Arial Unicode MS"/>
          <w:color w:val="auto"/>
        </w:rPr>
        <w:t>.</w:t>
      </w:r>
    </w:p>
    <w:p w:rsidR="009245A2" w:rsidRPr="00850111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850111">
        <w:rPr>
          <w:rFonts w:ascii="Arial Unicode MS" w:eastAsia="Arial Unicode MS" w:hAnsi="Arial Unicode MS" w:cs="Arial Unicode MS"/>
          <w:color w:val="auto"/>
        </w:rPr>
        <w:t xml:space="preserve">Dla Uczestników/czek, którzy/re zgłoszą potrzebę opieki nad dzieckiem/dziećmi lub osobami zależnymi i nie mogą tej opieki zapewnić w ramach własnych środków lub poprzez zaangażowanie osób spokrewnionych, przewidziano wsparcie w projekcie. Wsparcie może być przyznane maksymalnie na 64 godziny opieki tj. 8 dni </w:t>
      </w:r>
      <w:r w:rsidR="00EF7630" w:rsidRPr="00850111">
        <w:rPr>
          <w:rFonts w:ascii="Arial Unicode MS" w:eastAsia="Arial Unicode MS" w:hAnsi="Arial Unicode MS" w:cs="Arial Unicode MS"/>
          <w:color w:val="auto"/>
        </w:rPr>
        <w:t xml:space="preserve">x 8 godzin </w:t>
      </w:r>
      <w:r w:rsidRPr="00850111">
        <w:rPr>
          <w:rFonts w:ascii="Arial Unicode MS" w:eastAsia="Arial Unicode MS" w:hAnsi="Arial Unicode MS" w:cs="Arial Unicode MS"/>
          <w:color w:val="auto"/>
        </w:rPr>
        <w:t xml:space="preserve">szkolenia, na którym obecny/a jest uczestnik/czka, który/a korzysta ze wsparcia. Jednorazowo wsparcie w postaci zwrotu kosztów opieki nie może przekraczać 8 godzin w ciągu 1 dnia szkolenia. W projekcie przewidziano wsparcie dla </w:t>
      </w:r>
      <w:r w:rsidR="00841B5E" w:rsidRPr="00850111">
        <w:rPr>
          <w:rFonts w:ascii="Arial Unicode MS" w:eastAsia="Arial Unicode MS" w:hAnsi="Arial Unicode MS" w:cs="Arial Unicode MS"/>
          <w:color w:val="auto"/>
        </w:rPr>
        <w:t>18</w:t>
      </w:r>
      <w:r w:rsidRPr="00850111">
        <w:rPr>
          <w:rFonts w:ascii="Arial Unicode MS" w:eastAsia="Arial Unicode MS" w:hAnsi="Arial Unicode MS" w:cs="Arial Unicode MS"/>
          <w:color w:val="auto"/>
        </w:rPr>
        <w:t xml:space="preserve"> pierwszych osób lub do wyczerpania środków w budżecie</w:t>
      </w:r>
      <w:r w:rsidRPr="00850111">
        <w:rPr>
          <w:rFonts w:ascii="Arial Unicode MS" w:eastAsia="Arial Unicode MS" w:hAnsi="Arial Unicode MS" w:cs="Arial Unicode MS"/>
        </w:rPr>
        <w:t>.</w:t>
      </w:r>
      <w:r w:rsidR="00850111" w:rsidRPr="00850111">
        <w:t xml:space="preserve"> </w:t>
      </w:r>
      <w:r w:rsidR="00850111" w:rsidRPr="00850111">
        <w:rPr>
          <w:rFonts w:ascii="Arial Unicode MS" w:eastAsia="Arial Unicode MS" w:hAnsi="Arial Unicode MS" w:cs="Arial Unicode MS"/>
          <w:color w:val="auto"/>
        </w:rPr>
        <w:t xml:space="preserve">Szczegóły korzystania ze wsparcia znajdują się w dokumencie „Zasady przyznawania wsparcia” dostępnym na stronie </w:t>
      </w:r>
      <w:hyperlink r:id="rId11" w:history="1">
        <w:r w:rsidR="00850111" w:rsidRPr="001F076A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 w:rsidR="00850111" w:rsidRPr="00850111">
        <w:rPr>
          <w:rFonts w:ascii="Arial Unicode MS" w:eastAsia="Arial Unicode MS" w:hAnsi="Arial Unicode MS" w:cs="Arial Unicode MS"/>
          <w:color w:val="auto"/>
        </w:rPr>
        <w:t>.</w:t>
      </w:r>
    </w:p>
    <w:p w:rsidR="009245A2" w:rsidRPr="00EF7630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Termin realizacji szkoleń zostanie określony w harmonogramie szkoleń dostępnym na stronie </w:t>
      </w:r>
      <w:hyperlink r:id="rId12" w:history="1">
        <w:r w:rsidRPr="00EF7630">
          <w:rPr>
            <w:rStyle w:val="Hipercze"/>
            <w:rFonts w:ascii="Arial Unicode MS" w:eastAsia="Arial Unicode MS" w:hAnsi="Arial Unicode MS" w:cs="Arial Unicode MS"/>
            <w:color w:val="auto"/>
          </w:rPr>
          <w:t>www.syscopolska.pl</w:t>
        </w:r>
      </w:hyperlink>
      <w:r w:rsidRPr="00EF7630">
        <w:rPr>
          <w:rFonts w:ascii="Arial Unicode MS" w:eastAsia="Arial Unicode MS" w:hAnsi="Arial Unicode MS" w:cs="Arial Unicode MS"/>
          <w:color w:val="auto"/>
        </w:rPr>
        <w:t xml:space="preserve">. Beneficjent szkoleń zastrzega prawo zmiany harmonogramu, w sytuacjach niedostatecznej liczby zgłoszonych osób lub nieprzewidzianych okoliczności losowych. Informacje o zmianach harmonogramu szkoleń będą umieszczane każdorazowo na stronie </w:t>
      </w:r>
      <w:r w:rsidRPr="00EF7630">
        <w:rPr>
          <w:rFonts w:ascii="Arial Unicode MS" w:eastAsia="Arial Unicode MS" w:hAnsi="Arial Unicode MS" w:cs="Arial Unicode MS"/>
          <w:color w:val="auto"/>
        </w:rPr>
        <w:lastRenderedPageBreak/>
        <w:t>Sysco Polska i przekazywane drog</w:t>
      </w:r>
      <w:r w:rsidR="00D34077">
        <w:rPr>
          <w:rFonts w:ascii="Arial Unicode MS" w:eastAsia="Arial Unicode MS" w:hAnsi="Arial Unicode MS" w:cs="Arial Unicode MS"/>
          <w:color w:val="auto"/>
        </w:rPr>
        <w:t>ą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elektroniczn</w:t>
      </w:r>
      <w:r w:rsidR="00D34077">
        <w:rPr>
          <w:rFonts w:ascii="Arial Unicode MS" w:eastAsia="Arial Unicode MS" w:hAnsi="Arial Unicode MS" w:cs="Arial Unicode MS"/>
          <w:color w:val="auto"/>
        </w:rPr>
        <w:t>ą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lub telefonicznie Uczestnikom/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czkom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.  </w:t>
      </w:r>
    </w:p>
    <w:p w:rsidR="009245A2" w:rsidRPr="00D34077" w:rsidRDefault="009245A2" w:rsidP="0068713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Szkolenia będą organizowane w miejscu wskazanym przez Beneficjenta na terenie województwa mazowieckiego. </w:t>
      </w:r>
    </w:p>
    <w:p w:rsidR="009245A2" w:rsidRPr="00EF7630" w:rsidRDefault="009245A2" w:rsidP="0068713E">
      <w:pPr>
        <w:pStyle w:val="Akapitzlist"/>
        <w:jc w:val="center"/>
        <w:rPr>
          <w:rFonts w:ascii="Arial Unicode MS" w:eastAsia="Arial Unicode MS" w:hAnsi="Arial Unicode MS" w:cs="Arial Unicode MS"/>
          <w:b/>
          <w:color w:val="auto"/>
        </w:rPr>
      </w:pPr>
      <w:r w:rsidRPr="00EF7630">
        <w:rPr>
          <w:rFonts w:ascii="Arial Unicode MS" w:eastAsia="Arial Unicode MS" w:hAnsi="Arial Unicode MS" w:cs="Arial Unicode MS"/>
          <w:b/>
          <w:color w:val="auto"/>
        </w:rPr>
        <w:t>§ 3. Kryteria dostępu</w:t>
      </w:r>
    </w:p>
    <w:p w:rsidR="009245A2" w:rsidRPr="00D34077" w:rsidRDefault="009245A2" w:rsidP="0068713E">
      <w:pPr>
        <w:pStyle w:val="Akapitzlist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D34077">
        <w:rPr>
          <w:rFonts w:ascii="Arial Unicode MS" w:eastAsia="Arial Unicode MS" w:hAnsi="Arial Unicode MS" w:cs="Arial Unicode MS"/>
          <w:color w:val="auto"/>
        </w:rPr>
        <w:t xml:space="preserve">Uprawnionymi do udziału w projekcie są osoby fizyczne, które: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a) ukończyły 18 rok życia,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b) zamieszkują na terenie województwa mazowieckiego w rozumieniu przepisów Kodeksu Cywilnego (zgodnie z treścią powyższego przepisu, miejscem zamieszkania osoby fizycznej jest miejscowość, w której osoba ta przebywa z zamiarem stałego pobytu. Nie musi to być miejsce zameldowania).</w:t>
      </w:r>
    </w:p>
    <w:p w:rsidR="00D34077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c) deklarują chęć zdobycia lub podniesienia kwalifikacji zawodowych.</w:t>
      </w:r>
    </w:p>
    <w:p w:rsidR="009245A2" w:rsidRPr="00EF7630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§ 4. Nabór Uczestników/czek i proces rekrutacji</w:t>
      </w:r>
    </w:p>
    <w:p w:rsidR="009245A2" w:rsidRPr="00EF7630" w:rsidRDefault="009245A2" w:rsidP="0068713E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Rekrutacja prowadzona jest na bieżąco w biurze projektu.</w:t>
      </w:r>
    </w:p>
    <w:p w:rsidR="009245A2" w:rsidRPr="00EF7630" w:rsidRDefault="009245A2" w:rsidP="0068713E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Proces rekrutacji prowadzony jest w oparciu o dokumenty dostępne na stronie internetowej </w:t>
      </w:r>
      <w:hyperlink r:id="rId13" w:history="1">
        <w:r w:rsidRPr="00EF7630">
          <w:rPr>
            <w:rStyle w:val="Hipercze"/>
            <w:rFonts w:ascii="Arial Unicode MS" w:eastAsia="Arial Unicode MS" w:hAnsi="Arial Unicode MS" w:cs="Arial Unicode MS"/>
            <w:color w:val="auto"/>
          </w:rPr>
          <w:t>www.syscopolska.pl</w:t>
        </w:r>
      </w:hyperlink>
      <w:r w:rsidRPr="00EF7630">
        <w:rPr>
          <w:rFonts w:ascii="Arial Unicode MS" w:eastAsia="Arial Unicode MS" w:hAnsi="Arial Unicode MS" w:cs="Arial Unicode MS"/>
          <w:color w:val="auto"/>
        </w:rPr>
        <w:t xml:space="preserve">  oraz w biurze projektu.</w:t>
      </w:r>
    </w:p>
    <w:p w:rsidR="009245A2" w:rsidRPr="00EF7630" w:rsidRDefault="009245A2" w:rsidP="0068713E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Zgłoszenia do projektu przyjmowane są na formularzu zgłoszeniowym</w:t>
      </w:r>
      <w:r w:rsidR="00D34077">
        <w:rPr>
          <w:rFonts w:ascii="Arial Unicode MS" w:eastAsia="Arial Unicode MS" w:hAnsi="Arial Unicode MS" w:cs="Arial Unicode MS"/>
          <w:color w:val="auto"/>
        </w:rPr>
        <w:t xml:space="preserve">, dostępnym na stronie </w:t>
      </w:r>
      <w:hyperlink r:id="rId14" w:history="1">
        <w:r w:rsidR="00D34077" w:rsidRPr="001F076A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 w:rsidR="00D34077">
        <w:rPr>
          <w:rFonts w:ascii="Arial Unicode MS" w:eastAsia="Arial Unicode MS" w:hAnsi="Arial Unicode MS" w:cs="Arial Unicode MS"/>
          <w:color w:val="auto"/>
        </w:rPr>
        <w:t xml:space="preserve"> w zakładce DOKUMENTY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. Formularz będzie podlegał ocenie przez komisję rekrutacyjną składającą się z kierownika projektu oraz doradcy ds. rozwoju zawodowego. </w:t>
      </w:r>
    </w:p>
    <w:p w:rsidR="009245A2" w:rsidRPr="00EF7630" w:rsidRDefault="009245A2" w:rsidP="0068713E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Ocenie podlegać będą kryteria formalne: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– poprawnie wypełniony formularz,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- wiek Uczestnika/</w:t>
      </w:r>
      <w:proofErr w:type="spellStart"/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(18 r. ż),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- miejsce zamieszkania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oraz merytoryczne: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- list motywacyjny kandydata w kontekście predyspozycji i zasadności objęcia wsparciem (0-10punktów).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lastRenderedPageBreak/>
        <w:t>Punkty dodatkowe zostaną przyznane: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- osobom  bezrobotnym - +2 pkt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- osobom z obszarów wiejskich - +3 pkt.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- osobom niepełnosprawnym - +3 pkt.,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- osobom powyżej 50 roku życia - +2 pkt.,</w:t>
      </w:r>
    </w:p>
    <w:p w:rsidR="009245A2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- osobom o kwalifikacjach na poziomie nie wyższym niż  ISCED3 – +2 pkt.</w:t>
      </w:r>
      <w:r w:rsidR="00D34077">
        <w:rPr>
          <w:rFonts w:ascii="Arial Unicode MS" w:eastAsia="Arial Unicode MS" w:hAnsi="Arial Unicode MS" w:cs="Arial Unicode MS"/>
          <w:sz w:val="24"/>
          <w:szCs w:val="24"/>
          <w:lang w:eastAsia="pl-PL"/>
        </w:rPr>
        <w:t>,</w:t>
      </w:r>
    </w:p>
    <w:p w:rsidR="00D34077" w:rsidRPr="00EF7630" w:rsidRDefault="00D34077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- kobietom - +2 pkt.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Do projektu zostaną przyjęte osoby, które uzyskały najwyższą punktację. W przypadku takiej samej ilości punktów, o wyższej pozycji na liście będzie decydowała kolejność zgłoszeń. Dla pozostałych osób utworzone zostaną listy rezerwowe.</w:t>
      </w:r>
    </w:p>
    <w:p w:rsidR="009245A2" w:rsidRPr="00EF7630" w:rsidRDefault="009245A2" w:rsidP="0068713E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W trakcie rekrutacji priorytetowo będą traktowane kobiety – planowana liczba zrekrutowanych kobiet do projektu to minimum 10</w:t>
      </w:r>
      <w:r w:rsidR="00D34077">
        <w:rPr>
          <w:rFonts w:ascii="Arial Unicode MS" w:eastAsia="Arial Unicode MS" w:hAnsi="Arial Unicode MS" w:cs="Arial Unicode MS"/>
          <w:color w:val="auto"/>
        </w:rPr>
        <w:t>8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osób, oraz osoby zamieszkujące tereny wiejskie – planowana liczba zrekrutowanych to minimum 54 osoby.</w:t>
      </w:r>
    </w:p>
    <w:p w:rsidR="009245A2" w:rsidRPr="00D34077" w:rsidRDefault="009245A2" w:rsidP="0068713E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W przypadku osób niepełnosprawnych do formularza zgłoszeniowego należy dołączyć kopie orzeczenia o niepełnosprawności. W przypadku osób bezrobotnych, zamieszkujących obszary wiejskie, powyżej 50. roku życia, należy zaznaczyć poszczególne pola w formularzu. </w:t>
      </w:r>
    </w:p>
    <w:p w:rsidR="009245A2" w:rsidRPr="00EF7630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§ 5. Uczestnictwo w szkoleniach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Zasady udziału w projekcie reguluje umowa szkoleniowa zawarta pomiędzy Beneficjentem Projektu a Uczestnikiem/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czką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>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W dniu rozpoczęcia udziału w szkoleniach, Uczestnik/czka składa deklarację udziału w projekcie oraz oświadczenie o wyrażeniu zgody na przetwarzanie danych osobowych, niezbędnych dla celów systemu SL2014. Z tym dniem Uczestnik/czka rozpoczyna udział w projekcie. 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Uczestnik/czka projektu zobowiązuje się do udziału w szkoleniach obejmujących 6</w:t>
      </w:r>
      <w:r w:rsidR="00D34077">
        <w:rPr>
          <w:rFonts w:ascii="Arial Unicode MS" w:eastAsia="Arial Unicode MS" w:hAnsi="Arial Unicode MS" w:cs="Arial Unicode MS"/>
          <w:color w:val="auto"/>
        </w:rPr>
        <w:t>4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godz. zajęć oraz napisania 4 prac zaliczeniowych (1 praca </w:t>
      </w:r>
      <w:r w:rsidRPr="00EF7630">
        <w:rPr>
          <w:rFonts w:ascii="Arial Unicode MS" w:eastAsia="Arial Unicode MS" w:hAnsi="Arial Unicode MS" w:cs="Arial Unicode MS"/>
          <w:color w:val="auto"/>
        </w:rPr>
        <w:lastRenderedPageBreak/>
        <w:t xml:space="preserve">po każdym module szkoleniowym), stanowiących wymóg uzyskania certyfikatu ILM. 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Językiem obowiązującym podczas szkoleń oraz w celu przygotowania prac zaliczeniowych jest język polski.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Potwierdzeniem obecności Uczestnika/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projektu na zajęciach jest własnoręczny podpis na liście obecności w dniu zajęć.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Warunkiem ukończenia szkoleń jest obecność w wymiarze co najmniej 80% </w:t>
      </w:r>
      <w:r w:rsidR="009F5FC9">
        <w:rPr>
          <w:rFonts w:ascii="Arial Unicode MS" w:eastAsia="Arial Unicode MS" w:hAnsi="Arial Unicode MS" w:cs="Arial Unicode MS"/>
          <w:color w:val="auto"/>
        </w:rPr>
        <w:t>podczas szkoleń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. 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Beneficjent dopuszcza jedynie usprawiedliwione nieobecności Uczestnika/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projektu spowodowane chorobą lub ważnymi sytuacjami losowymi. Podstawą usprawiedliwienia nieobecności na szkoleniu mogą być zwolnienie lekarskie, pisemne wyjaśnienie nieobecności z przyczyn okolicznościowych.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Nieobecność na zajęciach w wymiarze przekraczającym 20% czasu szkoleń, wynikająca z przyczyn zależnych od Uczestnika/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projektu, będzie skutkować obciążeniem Uczestnika/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kosztami szkolenia.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W przypadku zaistnienia wyżej wymienionych okoliczności Beneficjent zastrzega sobie prawo do indywidualnego rozstrzygnięcia sprawy.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Uczestnik/czka projektu może zostać wykluczony/a z udziału w projekcie w przypadku: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a) nieprzestrzegania Regulaminu uczestnictwa w projekcie, 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b) zachowania, które utrudnia prowadzenie szkoleń oraz utrudnia uczestniczenie w zajęciach innym Uczestnikom/</w:t>
      </w:r>
      <w:proofErr w:type="spellStart"/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czkom</w:t>
      </w:r>
      <w:proofErr w:type="spellEnd"/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projektu,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c) w przypadku nieuzasadnionej nieobecności na zajęciach.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 W przypadku wykluczenia Uczestnika/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projektu Beneficjent będzie uprawniony do dochodzenia kary umownej w wys. 100% kosztów brutto szkoleń tj. min. </w:t>
      </w:r>
      <w:r w:rsidR="001D27D8">
        <w:rPr>
          <w:rFonts w:ascii="Arial Unicode MS" w:eastAsia="Arial Unicode MS" w:hAnsi="Arial Unicode MS" w:cs="Arial Unicode MS"/>
          <w:color w:val="auto"/>
        </w:rPr>
        <w:t>5763,75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zł oraz kosztów towarzyszących, o ile wystąpiły (nocleg, </w:t>
      </w:r>
      <w:r w:rsidR="0068713E">
        <w:rPr>
          <w:rFonts w:ascii="Arial Unicode MS" w:eastAsia="Arial Unicode MS" w:hAnsi="Arial Unicode MS" w:cs="Arial Unicode MS"/>
          <w:color w:val="auto"/>
        </w:rPr>
        <w:t xml:space="preserve">zwrot kosztów dojazdu, </w:t>
      </w:r>
      <w:r w:rsidRPr="00EF7630">
        <w:rPr>
          <w:rFonts w:ascii="Arial Unicode MS" w:eastAsia="Arial Unicode MS" w:hAnsi="Arial Unicode MS" w:cs="Arial Unicode MS"/>
          <w:color w:val="auto"/>
        </w:rPr>
        <w:t>opieka nad dziećmi lub osobami zależnymi).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lastRenderedPageBreak/>
        <w:t xml:space="preserve"> Zastrzeżenie kary umownej nie pozbawia Beneficjenta prawa dochodzenia odszkodowania przewyższającego wysokość zastrzeżonej kary umownej.</w:t>
      </w:r>
    </w:p>
    <w:p w:rsidR="009245A2" w:rsidRPr="00EF7630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Uczestnik/czka projektu zobowiązany jest do: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</w:rPr>
        <w:t>a</w:t>
      </w: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. potwierdzania swojej obecności na liście obecności,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b. potwierdzania odbioru materiałów szkoleniowych, certyfikatów, cateringu,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>c. wypełnienia w trakcie trwania szkoleń ankiet ewaluacyjnych,</w:t>
      </w:r>
    </w:p>
    <w:p w:rsidR="009245A2" w:rsidRPr="00EF7630" w:rsidRDefault="009245A2" w:rsidP="0068713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d. napisania wszystkich prac zaliczeniowych w wyznaczonym terminie, stanowiących wymóg uzyskania certyfikatu </w:t>
      </w:r>
      <w:r w:rsidR="0068713E">
        <w:rPr>
          <w:rFonts w:ascii="Arial Unicode MS" w:eastAsia="Arial Unicode MS" w:hAnsi="Arial Unicode MS" w:cs="Arial Unicode MS"/>
          <w:sz w:val="24"/>
          <w:szCs w:val="24"/>
          <w:lang w:eastAsia="pl-PL"/>
        </w:rPr>
        <w:t>Instytutu</w:t>
      </w:r>
      <w:r w:rsidR="00E53FC2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ILM.</w:t>
      </w:r>
    </w:p>
    <w:p w:rsidR="009245A2" w:rsidRPr="0068713E" w:rsidRDefault="009245A2" w:rsidP="0068713E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 W przypadku, gdy Uczestnik/czka projektu zostanie wykluczony/a z udziału w projekcie, jego miejsce zajmuje pierwsza osoba z listy rezerwowej.</w:t>
      </w:r>
    </w:p>
    <w:p w:rsidR="009245A2" w:rsidRPr="00EF7630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F7630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§ 6 Rezygnacja z uczestnictwa w projekcie</w:t>
      </w:r>
    </w:p>
    <w:p w:rsidR="009245A2" w:rsidRPr="00EF7630" w:rsidRDefault="009245A2" w:rsidP="0068713E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Uczestnik/czka projektu ma prawo rezygnacji na </w:t>
      </w:r>
      <w:r w:rsidR="0068713E">
        <w:rPr>
          <w:rFonts w:ascii="Arial Unicode MS" w:eastAsia="Arial Unicode MS" w:hAnsi="Arial Unicode MS" w:cs="Arial Unicode MS"/>
          <w:color w:val="auto"/>
        </w:rPr>
        <w:t>5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dni roboczych przed dniem rozpoczęcia szkolenia bez ponoszenia odpowiedzialności za rezygnację.</w:t>
      </w:r>
    </w:p>
    <w:p w:rsidR="009245A2" w:rsidRPr="00EF7630" w:rsidRDefault="009245A2" w:rsidP="0068713E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W przypadku rezygnacji Uczestnika/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po terminie określonym w ust. 1 lub w trakcie trwania szkolenia, Uczestnik/czka projektu zobowiązany jest do złożenia pisemnego oświadczenia określającego przyczyny rezygnacji.</w:t>
      </w:r>
    </w:p>
    <w:p w:rsidR="009245A2" w:rsidRPr="00EF7630" w:rsidRDefault="009245A2" w:rsidP="0068713E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W sytuacji, gdy przyczyną rezygnacji jest wypadek losowy Uczestnik/czka projektu zobowiązany jest dołączyć do oświadczenia dokumentację potwierdzającą ten fakt.</w:t>
      </w:r>
    </w:p>
    <w:p w:rsidR="009245A2" w:rsidRPr="00EF7630" w:rsidRDefault="009245A2" w:rsidP="0068713E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W przypadku, gdy przyczyna rezygnacji z udziału w projekcie jest inna niż wypadek losowy lub dokumentacja potwierdzająca wypadek losowy nie zostanie zaakceptowana przez Beneficjenta, Uczestnik/czka zobowiązany/a jest do zwrotu kosztów szkolenia, stanowiących 1</w:t>
      </w:r>
      <w:r w:rsidR="00E53FC2">
        <w:rPr>
          <w:rFonts w:ascii="Arial Unicode MS" w:eastAsia="Arial Unicode MS" w:hAnsi="Arial Unicode MS" w:cs="Arial Unicode MS"/>
          <w:color w:val="auto"/>
        </w:rPr>
        <w:t>00% wartości brutto szkolenia t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j. kwoty </w:t>
      </w:r>
      <w:r w:rsidR="001D27D8">
        <w:rPr>
          <w:rFonts w:ascii="Arial Unicode MS" w:eastAsia="Arial Unicode MS" w:hAnsi="Arial Unicode MS" w:cs="Arial Unicode MS"/>
          <w:color w:val="auto"/>
        </w:rPr>
        <w:t>5763,75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zł oraz koszty towarzyszące, o ile wystąpiły (nocleg, </w:t>
      </w:r>
      <w:r w:rsidR="0068713E">
        <w:rPr>
          <w:rFonts w:ascii="Arial Unicode MS" w:eastAsia="Arial Unicode MS" w:hAnsi="Arial Unicode MS" w:cs="Arial Unicode MS"/>
          <w:color w:val="auto"/>
        </w:rPr>
        <w:t xml:space="preserve">zwrot kosztów dojazdu, </w:t>
      </w:r>
      <w:r w:rsidRPr="00EF7630">
        <w:rPr>
          <w:rFonts w:ascii="Arial Unicode MS" w:eastAsia="Arial Unicode MS" w:hAnsi="Arial Unicode MS" w:cs="Arial Unicode MS"/>
          <w:color w:val="auto"/>
        </w:rPr>
        <w:t>opieka nad dziećmi lub osobami zależnymi).</w:t>
      </w:r>
    </w:p>
    <w:p w:rsidR="009245A2" w:rsidRPr="00EF7630" w:rsidRDefault="009245A2" w:rsidP="0068713E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>W przypadku rezygnacji Uczestnika/</w:t>
      </w:r>
      <w:proofErr w:type="spellStart"/>
      <w:r w:rsidRPr="00EF7630">
        <w:rPr>
          <w:rFonts w:ascii="Arial Unicode MS" w:eastAsia="Arial Unicode MS" w:hAnsi="Arial Unicode MS" w:cs="Arial Unicode MS"/>
          <w:color w:val="auto"/>
        </w:rPr>
        <w:t>czki</w:t>
      </w:r>
      <w:proofErr w:type="spellEnd"/>
      <w:r w:rsidRPr="00EF7630">
        <w:rPr>
          <w:rFonts w:ascii="Arial Unicode MS" w:eastAsia="Arial Unicode MS" w:hAnsi="Arial Unicode MS" w:cs="Arial Unicode MS"/>
          <w:color w:val="auto"/>
        </w:rPr>
        <w:t xml:space="preserve"> projektu z listy osób zakwalifikowanych do projektu, jego miejsce zajmie kolejna osoba z listy rezerwowej. </w:t>
      </w:r>
    </w:p>
    <w:p w:rsidR="009245A2" w:rsidRPr="0068713E" w:rsidRDefault="009245A2" w:rsidP="0068713E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lastRenderedPageBreak/>
        <w:t>W przypadku rezygnacji z udziału w szkoleniu Uczestnik/czka projektu jest zobowiązany zwrócić otrzymane materiały szkoleniowe i pomocnicze.</w:t>
      </w:r>
    </w:p>
    <w:p w:rsidR="009245A2" w:rsidRPr="00EF7630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EF7630">
        <w:rPr>
          <w:rFonts w:ascii="Arial Unicode MS" w:eastAsia="Arial Unicode MS" w:hAnsi="Arial Unicode MS" w:cs="Arial Unicode MS"/>
          <w:b/>
        </w:rPr>
        <w:t>§ 7. Zakończenie udziału w szkoleniu</w:t>
      </w:r>
    </w:p>
    <w:p w:rsidR="009245A2" w:rsidRPr="0068713E" w:rsidRDefault="009245A2" w:rsidP="0068713E">
      <w:pPr>
        <w:pStyle w:val="Akapitzlist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Warunkiem uzyskania certyfikatu ILM jest </w:t>
      </w:r>
      <w:r w:rsidR="0068713E" w:rsidRPr="0068713E">
        <w:rPr>
          <w:rFonts w:ascii="Arial Unicode MS" w:eastAsia="Arial Unicode MS" w:hAnsi="Arial Unicode MS" w:cs="Arial Unicode MS"/>
          <w:color w:val="auto"/>
        </w:rPr>
        <w:t>uczestnictwo w min. 80% szkole</w:t>
      </w:r>
      <w:r w:rsidR="00E53FC2">
        <w:rPr>
          <w:rFonts w:ascii="Arial Unicode MS" w:eastAsia="Arial Unicode MS" w:hAnsi="Arial Unicode MS" w:cs="Arial Unicode MS"/>
          <w:color w:val="auto"/>
        </w:rPr>
        <w:t xml:space="preserve">ń, napisanie 4 prac zaliczeniowych </w:t>
      </w:r>
      <w:r w:rsidRPr="00EF7630">
        <w:rPr>
          <w:rFonts w:ascii="Arial Unicode MS" w:eastAsia="Arial Unicode MS" w:hAnsi="Arial Unicode MS" w:cs="Arial Unicode MS"/>
          <w:color w:val="auto"/>
        </w:rPr>
        <w:t>w wyznaczonym terminie</w:t>
      </w:r>
      <w:r w:rsidR="00E53FC2">
        <w:rPr>
          <w:rFonts w:ascii="Arial Unicode MS" w:eastAsia="Arial Unicode MS" w:hAnsi="Arial Unicode MS" w:cs="Arial Unicode MS"/>
          <w:color w:val="auto"/>
        </w:rPr>
        <w:t xml:space="preserve"> przez Uczestnika/</w:t>
      </w:r>
      <w:proofErr w:type="spellStart"/>
      <w:r w:rsidR="00E53FC2">
        <w:rPr>
          <w:rFonts w:ascii="Arial Unicode MS" w:eastAsia="Arial Unicode MS" w:hAnsi="Arial Unicode MS" w:cs="Arial Unicode MS"/>
          <w:color w:val="auto"/>
        </w:rPr>
        <w:t>czkę</w:t>
      </w:r>
      <w:proofErr w:type="spellEnd"/>
      <w:r w:rsidR="00E53FC2">
        <w:rPr>
          <w:rFonts w:ascii="Arial Unicode MS" w:eastAsia="Arial Unicode MS" w:hAnsi="Arial Unicode MS" w:cs="Arial Unicode MS"/>
          <w:color w:val="auto"/>
        </w:rPr>
        <w:t xml:space="preserve"> projektu oraz ich </w:t>
      </w:r>
      <w:r w:rsidR="00E53FC2" w:rsidRPr="00EF7630">
        <w:rPr>
          <w:rFonts w:ascii="Arial Unicode MS" w:eastAsia="Arial Unicode MS" w:hAnsi="Arial Unicode MS" w:cs="Arial Unicode MS"/>
          <w:color w:val="auto"/>
        </w:rPr>
        <w:t>akceptacja</w:t>
      </w:r>
      <w:r w:rsidRPr="00EF7630">
        <w:rPr>
          <w:rFonts w:ascii="Arial Unicode MS" w:eastAsia="Arial Unicode MS" w:hAnsi="Arial Unicode MS" w:cs="Arial Unicode MS"/>
          <w:color w:val="auto"/>
        </w:rPr>
        <w:t xml:space="preserve"> w ramach procedury sprawdzania prac Instytutu ILM.</w:t>
      </w:r>
    </w:p>
    <w:p w:rsidR="009245A2" w:rsidRPr="00EF7630" w:rsidRDefault="009245A2" w:rsidP="0068713E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EF7630">
        <w:rPr>
          <w:rFonts w:ascii="Arial Unicode MS" w:eastAsia="Arial Unicode MS" w:hAnsi="Arial Unicode MS" w:cs="Arial Unicode MS"/>
          <w:b/>
        </w:rPr>
        <w:t>§ 8. Postanowienia końcowe</w:t>
      </w:r>
    </w:p>
    <w:p w:rsidR="009245A2" w:rsidRPr="00EF7630" w:rsidRDefault="009245A2" w:rsidP="0068713E">
      <w:pPr>
        <w:pStyle w:val="Akapitzlis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Regulamin obowiązuje od </w:t>
      </w:r>
      <w:r w:rsidR="0068713E">
        <w:rPr>
          <w:rFonts w:ascii="Arial Unicode MS" w:eastAsia="Arial Unicode MS" w:hAnsi="Arial Unicode MS" w:cs="Arial Unicode MS"/>
          <w:color w:val="auto"/>
        </w:rPr>
        <w:t>01.10.2018</w:t>
      </w:r>
      <w:r w:rsidR="00E53FC2">
        <w:rPr>
          <w:rFonts w:ascii="Arial Unicode MS" w:eastAsia="Arial Unicode MS" w:hAnsi="Arial Unicode MS" w:cs="Arial Unicode MS"/>
          <w:color w:val="auto"/>
        </w:rPr>
        <w:t>.</w:t>
      </w:r>
    </w:p>
    <w:p w:rsidR="009245A2" w:rsidRPr="00EF7630" w:rsidRDefault="009245A2" w:rsidP="0068713E">
      <w:pPr>
        <w:pStyle w:val="Akapitzlis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Sprawy nieuregulowane niniejszym Regulaminem wymagają formy pisemnej. </w:t>
      </w:r>
    </w:p>
    <w:p w:rsidR="009245A2" w:rsidRPr="00EF7630" w:rsidRDefault="009245A2" w:rsidP="0068713E">
      <w:pPr>
        <w:pStyle w:val="Akapitzlis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F7630">
        <w:rPr>
          <w:rFonts w:ascii="Arial Unicode MS" w:eastAsia="Arial Unicode MS" w:hAnsi="Arial Unicode MS" w:cs="Arial Unicode MS"/>
          <w:color w:val="auto"/>
        </w:rPr>
        <w:t xml:space="preserve">Beneficjent zastrzega sobie prawo do zmian Regulaminu oraz decydowania w sprawach nieobjętych Regulaminem. </w:t>
      </w:r>
    </w:p>
    <w:sectPr w:rsidR="009245A2" w:rsidRPr="00EF7630" w:rsidSect="006D7BD1">
      <w:headerReference w:type="default" r:id="rId15"/>
      <w:footerReference w:type="default" r:id="rId16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BB" w:rsidRDefault="00222ABB" w:rsidP="0059436E">
      <w:pPr>
        <w:spacing w:after="0" w:line="240" w:lineRule="auto"/>
      </w:pPr>
      <w:r>
        <w:separator/>
      </w:r>
    </w:p>
  </w:endnote>
  <w:endnote w:type="continuationSeparator" w:id="0">
    <w:p w:rsidR="00222ABB" w:rsidRDefault="00222ABB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3A9EE10" wp14:editId="591ED62B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BB" w:rsidRDefault="00222ABB" w:rsidP="0059436E">
      <w:pPr>
        <w:spacing w:after="0" w:line="240" w:lineRule="auto"/>
      </w:pPr>
      <w:r>
        <w:separator/>
      </w:r>
    </w:p>
  </w:footnote>
  <w:footnote w:type="continuationSeparator" w:id="0">
    <w:p w:rsidR="00222ABB" w:rsidRDefault="00222ABB" w:rsidP="0059436E">
      <w:pPr>
        <w:spacing w:after="0" w:line="240" w:lineRule="auto"/>
      </w:pPr>
      <w:r>
        <w:continuationSeparator/>
      </w:r>
    </w:p>
  </w:footnote>
  <w:footnote w:id="1">
    <w:p w:rsidR="009245A2" w:rsidRDefault="009245A2" w:rsidP="00924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A0ADF">
          <w:rPr>
            <w:rStyle w:val="Hipercze"/>
            <w:rFonts w:ascii="Arial Unicode MS" w:eastAsia="Arial Unicode MS" w:hAnsi="Arial Unicode MS" w:cs="Arial Unicode MS"/>
            <w:sz w:val="18"/>
          </w:rPr>
          <w:t>http://ec.europa.eu/eurostat/ramon/miscellaneous/index.cfm?TargetUrl=DSP_DEGURBA</w:t>
        </w:r>
      </w:hyperlink>
      <w:r w:rsidRPr="008A0ADF">
        <w:rPr>
          <w:rFonts w:ascii="Arial Unicode MS" w:eastAsia="Arial Unicode MS" w:hAnsi="Arial Unicode MS" w:cs="Arial Unicode MS"/>
          <w:sz w:val="18"/>
        </w:rPr>
        <w:t>, rok odniesienia 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5FA8BA" wp14:editId="3FD89A72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0B7E"/>
    <w:multiLevelType w:val="hybridMultilevel"/>
    <w:tmpl w:val="43B2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A7FDB"/>
    <w:multiLevelType w:val="hybridMultilevel"/>
    <w:tmpl w:val="43B2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3108"/>
    <w:rsid w:val="00114648"/>
    <w:rsid w:val="00141197"/>
    <w:rsid w:val="00184E00"/>
    <w:rsid w:val="001D27D8"/>
    <w:rsid w:val="00222ABB"/>
    <w:rsid w:val="002B6DA8"/>
    <w:rsid w:val="0046786C"/>
    <w:rsid w:val="00527380"/>
    <w:rsid w:val="00533F46"/>
    <w:rsid w:val="0059436E"/>
    <w:rsid w:val="0068713E"/>
    <w:rsid w:val="006D7BD1"/>
    <w:rsid w:val="00841B5E"/>
    <w:rsid w:val="00843A76"/>
    <w:rsid w:val="00850111"/>
    <w:rsid w:val="008F6680"/>
    <w:rsid w:val="009245A2"/>
    <w:rsid w:val="009B492C"/>
    <w:rsid w:val="009F5FC9"/>
    <w:rsid w:val="00B44EB7"/>
    <w:rsid w:val="00B77291"/>
    <w:rsid w:val="00C20921"/>
    <w:rsid w:val="00C242A8"/>
    <w:rsid w:val="00C245E4"/>
    <w:rsid w:val="00CB0FED"/>
    <w:rsid w:val="00CC7211"/>
    <w:rsid w:val="00D34077"/>
    <w:rsid w:val="00DD5B68"/>
    <w:rsid w:val="00DF2239"/>
    <w:rsid w:val="00E53FC2"/>
    <w:rsid w:val="00E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A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A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syscopolska.pl" TargetMode="External"/><Relationship Id="rId13" Type="http://schemas.openxmlformats.org/officeDocument/2006/relationships/hyperlink" Target="http://www.syscopolska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yscopolsk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yscopolsk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ysc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copolska.pl" TargetMode="External"/><Relationship Id="rId14" Type="http://schemas.openxmlformats.org/officeDocument/2006/relationships/hyperlink" Target="http://www.sysco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miscellaneous/index.cfm?TargetUrl=DSP_DEGUR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2018-10-03T14:30:00Z</dcterms:created>
  <dcterms:modified xsi:type="dcterms:W3CDTF">2018-10-03T14:30:00Z</dcterms:modified>
</cp:coreProperties>
</file>